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spacing w:after="60"/>
      </w:pPr>
      <w:r>
        <w:drawing>
          <wp:inline>
            <wp:extent cx="2194560" cy="438912"/>
            <wp:docPr id="1" name="logo"/>
            <a:graphic>
              <a:graphicData uri="http://schemas.openxmlformats.org/drawingml/2006/picture">
                <pic:pic>
                  <pic:nvPicPr>
                    <pic:cNvPr id="1" name="logo.png"/>
                    <pic:cNvPicPr/>
                  </pic:nvPicPr>
                  <pic:blipFill>
                    <a:blip r:embed="rIdLogo"/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438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80"/>
      </w:pPr>
      <w:r>
        <w:rPr>
          <w:b/>
          <w:sz w:val="36"/>
        </w:rPr>
        <w:t xml:space="preserve">SDS binder kit: cover, product inventory and tabs</w:t>
      </w:r>
    </w:p>
    <w:p>
      <w:pPr>
        <w:spacing w:after="160"/>
      </w:pPr>
      <w:r>
        <w:t xml:space="preserve">Fill in the cover, list each product, then file its sheet behind its tab.</w:t>
      </w:r>
    </w:p>
    <w:p>
      <w:pPr>
        <w:tabs>
          <w:tab w:val="right" w:leader="underscore" w:pos="10080"/>
        </w:tabs>
        <w:spacing w:after="140"/>
      </w:pPr>
      <w:r>
        <w:rPr>
          <w:b/>
          <w:sz w:val="20"/>
        </w:rPr>
        <w:t xml:space="preserve">Facility: </w:t>
      </w:r>
      <w:r>
        <w:tab/>
      </w:r>
    </w:p>
    <w:p>
      <w:pPr>
        <w:tabs>
          <w:tab w:val="right" w:leader="underscore" w:pos="10080"/>
        </w:tabs>
        <w:spacing w:after="140"/>
      </w:pPr>
      <w:r>
        <w:rPr>
          <w:b/>
          <w:sz w:val="20"/>
        </w:rPr>
        <w:t xml:space="preserve">Binder location: </w:t>
      </w:r>
      <w:r>
        <w:tab/>
      </w:r>
    </w:p>
    <w:p>
      <w:pPr>
        <w:tabs>
          <w:tab w:val="right" w:leader="underscore" w:pos="10080"/>
        </w:tabs>
        <w:spacing w:after="140"/>
      </w:pPr>
      <w:r>
        <w:rPr>
          <w:b/>
          <w:sz w:val="20"/>
        </w:rPr>
        <w:t xml:space="preserve">Second copy location: </w:t>
      </w:r>
      <w:r>
        <w:tab/>
      </w:r>
    </w:p>
    <w:p>
      <w:pPr>
        <w:tabs>
          <w:tab w:val="right" w:leader="underscore" w:pos="10080"/>
        </w:tabs>
        <w:spacing w:after="140"/>
      </w:pPr>
      <w:r>
        <w:rPr>
          <w:b/>
          <w:sz w:val="20"/>
        </w:rPr>
        <w:t xml:space="preserve">Kept by (name or role): </w:t>
      </w:r>
      <w:r>
        <w:tab/>
      </w:r>
    </w:p>
    <w:p>
      <w:pPr>
        <w:tabs>
          <w:tab w:val="right" w:leader="underscore" w:pos="10080"/>
        </w:tabs>
        <w:spacing w:after="140"/>
      </w:pPr>
      <w:r>
        <w:rPr>
          <w:b/>
          <w:sz w:val="20"/>
        </w:rPr>
        <w:t xml:space="preserve">Last reviewed: </w:t>
      </w:r>
      <w:r>
        <w:tab/>
      </w:r>
    </w:p>
    <w:p>
      <w:pPr>
        <w:shd w:val="clear" w:color="auto" w:fill="F7F6F0"/>
        <w:spacing w:after="60"/>
      </w:pPr>
      <w:r>
        <w:rPr>
          <w:b/>
          <w:sz w:val="23"/>
        </w:rPr>
        <w:t xml:space="preserve">Product inventory</w:t>
      </w:r>
    </w:p>
    <w:tbl>
      <w:tblPr>
        <w:tblW w:w="9356" w:type="dxa"/>
        <w:tblBorders>
          <w:top w:val="single" w:sz="4" w:space="0" w:color="BBBBBB"/>
          <w:bottom w:val="single" w:sz="4" w:space="0" w:color="BBBBBB"/>
          <w:insideH w:val="single" w:sz="4" w:space="0" w:color="BBBBBB"/>
        </w:tblBorders>
      </w:tblPr>
      <w:tblGrid>
        <w:gridCol w:w="500"/>
        <w:gridCol w:w="6024"/>
        <w:gridCol w:w="708"/>
        <w:gridCol w:w="708"/>
        <w:gridCol w:w="708"/>
        <w:gridCol w:w="708"/>
      </w:tblGrid>
      <w:tr>
        <w:tc>
          <w:tcPr>
            <w:tcW w:w="500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/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Product name</w:t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Maker</w:t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Where it is used</w:t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SDS date</w:t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Tab</w:t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708" w:type="dxa"/>
          </w:tcPr>
          <w:p>
            <w:pPr>
              <w:spacing w:after="0"/>
            </w:pPr>
            <w:r>
              <w:t xml:space="preserve"/>
            </w:r>
          </w:p>
        </w:tc>
      </w:tr>
    </w:tbl>
    <w:p>
      <w:pPr>
        <w:spacing w:after="120"/>
      </w:pPr>
    </w:p>
    <w:p>
      <w:pPr>
        <w:shd w:val="clear" w:color="auto" w:fill="F7F6F0"/>
        <w:spacing w:after="60"/>
      </w:pPr>
      <w:r>
        <w:rPr>
          <w:b/>
          <w:sz w:val="23"/>
        </w:rPr>
        <w:t xml:space="preserve">Tab order</w:t>
      </w:r>
    </w:p>
    <w:p>
      <w:pPr>
        <w:spacing w:after="40"/>
      </w:pPr>
      <w:r>
        <w:t xml:space="preserve">☐  Tab order picked: alphabetical, by area or by product type</w:t>
      </w:r>
    </w:p>
    <w:p>
      <w:pPr>
        <w:spacing w:after="40"/>
      </w:pPr>
      <w:r>
        <w:t xml:space="preserve">☐  Every inventory line shows its section in the Tab column</w:t>
      </w:r>
    </w:p>
    <w:p>
      <w:pPr>
        <w:spacing w:after="40"/>
      </w:pPr>
      <w:r>
        <w:t xml:space="preserve">☐  Inventory kept at the front of the binder</w:t>
      </w:r>
    </w:p>
    <w:p>
      <w:pPr>
        <w:spacing w:after="40"/>
      </w:pPr>
      <w:r>
        <w:t xml:space="preserve">☐  Every product on the shelf matched to a sheet</w:t>
      </w:r>
    </w:p>
    <w:p>
      <w:pPr>
        <w:spacing w:after="80"/>
      </w:pPr>
    </w:p>
    <w:p>
      <w:pPr>
        <w:shd w:val="clear" w:color="auto" w:fill="F7F6F0"/>
        <w:spacing w:after="60"/>
      </w:pPr>
      <w:r>
        <w:rPr>
          <w:b/>
          <w:sz w:val="23"/>
        </w:rPr>
        <w:t xml:space="preserve">Keeping it current</w:t>
      </w:r>
    </w:p>
    <w:p>
      <w:pPr>
        <w:spacing w:after="40"/>
      </w:pPr>
      <w:r>
        <w:t xml:space="preserve">☐  New product: sheet filed and inventory line added before shelving</w:t>
      </w:r>
    </w:p>
    <w:p>
      <w:pPr>
        <w:spacing w:after="40"/>
      </w:pPr>
      <w:r>
        <w:t xml:space="preserve">☐  Retired product: row crossed off, old sheet handled as your program owner asks</w:t>
      </w:r>
    </w:p>
    <w:p>
      <w:pPr>
        <w:spacing w:after="40"/>
      </w:pPr>
      <w:r>
        <w:t xml:space="preserve">☐  Periodic shelf check done with the inventory in hand</w:t>
      </w:r>
    </w:p>
    <w:p>
      <w:pPr>
        <w:spacing w:after="40"/>
      </w:pPr>
      <w:r>
        <w:t xml:space="preserve">☐  Second copy brought up to date</w:t>
      </w:r>
    </w:p>
    <w:p>
      <w:pPr>
        <w:spacing w:after="40"/>
      </w:pPr>
      <w:r>
        <w:t xml:space="preserve">☐  Last reviewed date updated on the cover</w:t>
      </w:r>
    </w:p>
    <w:p>
      <w:pPr>
        <w:spacing w:after="80"/>
      </w:pPr>
    </w:p>
    <w:p>
      <w:pPr>
        <w:shd w:val="clear" w:color="auto" w:fill="F7F6F0"/>
        <w:spacing w:after="60"/>
      </w:pPr>
      <w:r>
        <w:rPr>
          <w:b/>
          <w:sz w:val="23"/>
        </w:rPr>
        <w:t xml:space="preserve">Questions for your program owner</w:t>
      </w:r>
    </w:p>
    <w:p>
      <w:pPr>
        <w:spacing w:after="40"/>
      </w:pPr>
      <w:r>
        <w:t xml:space="preserve">☐  Products found with no sheet listed in your notes</w:t>
      </w:r>
    </w:p>
    <w:p>
      <w:pPr>
        <w:spacing w:after="40"/>
      </w:pPr>
      <w:r>
        <w:t xml:space="preserve">☐  Sheets with no matching product on site listed in your notes</w:t>
      </w:r>
    </w:p>
    <w:p>
      <w:pPr>
        <w:spacing w:after="80"/>
      </w:pPr>
    </w:p>
    <w:p>
      <w:pPr>
        <w:shd w:val="clear" w:color="auto" w:fill="F7F6F0"/>
        <w:spacing w:after="60"/>
      </w:pPr>
      <w:r>
        <w:rPr>
          <w:b/>
          <w:sz w:val="23"/>
        </w:rPr>
        <w:t xml:space="preserve">Notes</w:t>
      </w:r>
    </w:p>
    <w:p>
      <w:pPr>
        <w:tabs>
          <w:tab w:val="right" w:leader="underscore" w:pos="10080"/>
        </w:tabs>
        <w:spacing w:after="200"/>
      </w:pPr>
      <w:r>
        <w:tab/>
      </w:r>
    </w:p>
    <w:p>
      <w:pPr>
        <w:tabs>
          <w:tab w:val="right" w:leader="underscore" w:pos="10080"/>
        </w:tabs>
        <w:spacing w:after="200"/>
      </w:pPr>
      <w:r>
        <w:tab/>
      </w:r>
    </w:p>
    <w:p>
      <w:pPr>
        <w:tabs>
          <w:tab w:val="right" w:leader="underscore" w:pos="10080"/>
        </w:tabs>
        <w:spacing w:after="200"/>
      </w:pPr>
      <w:r>
        <w:tab/>
      </w:r>
    </w:p>
    <w:p>
      <w:pPr>
        <w:tabs>
          <w:tab w:val="right" w:leader="underscore" w:pos="10080"/>
        </w:tabs>
        <w:spacing w:after="200"/>
      </w:pPr>
      <w:r>
        <w:tab/>
      </w:r>
    </w:p>
    <w:sectPr>
      <w:footerReference w:type="default" r:id="rIdFooter"/>
      <w:pgSz w:w="12240" w:h="15840"/>
      <w:pgMar w:top="1000" w:right="1080" w:bottom="1000" w:left="1080" w:header="500" w:footer="500" w:gutter="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spacing w:after="0"/>
    </w:pPr>
    <w:r>
      <w:rPr>
        <w:color w:val="555555"/>
        <w:sz w:val="16"/>
      </w:rPr>
      <w:t xml:space="preserve">San Jose Super Commercial Cleaners · (408) 539-5247 · sanjosesupercommercialcleaners.com</w:t>
    </w:r>
  </w:p>
</w:ftr>
</file>

<file path=word/styles.xml><?xml version="1.0" encoding="utf-8"?>
<w:styles xmlns:w="http://schemas.openxmlformats.org/wordprocessingml/2006/main">
  <w:docDefaults>
    <w:rPrDefault>
      <w:rPr>
        <w:rFonts w:ascii="Roboto" w:hAnsi="Roboto" w:cs="Roboto"/>
        <w:sz w:val="21"/>
      </w:rPr>
    </w:rPrDefault>
    <w:pPrDefault>
      <w:pPr>
        <w:spacing w:after="60" w:line="264" w:lineRule="auto"/>
      </w:pPr>
    </w:pPrDefault>
  </w:docDefaults>
  <w:style w:type="paragraph" w:default="1" w:styleId="Normal">
    <w:name w:val="Normal"/>
  </w:style>
</w:styles>
</file>

<file path=word/_rels/document.xml.rels><?xml version="1.0" encoding="UTF-8" standalone="yes"?><Relationships xmlns="http://schemas.openxmlformats.org/package/2006/relationships"><Relationship Id="rIdFooter" Type="http://schemas.openxmlformats.org/officeDocument/2006/relationships/footer" Target="footer1.xml"/><Relationship Id="rIdStyles" Type="http://schemas.openxmlformats.org/officeDocument/2006/relationships/styles" Target="styles.xml"/><Relationship Id="rIdLogo" Type="http://schemas.openxmlformats.org/officeDocument/2006/relationships/image" Target="media/logo.png"/></Relationships>
</file>

<file path=docProps/core.xml><?xml version="1.0" encoding="utf-8"?>
<cp:coreProperties xmlns:cp="http://schemas.openxmlformats.org/package/2006/metadata/core-properties" xmlns:dc="http://purl.org/dc/elements/1.1/">
  <dc:title>SDS binder kit: cover, product inventory and tabs</dc:title>
  <dc:creator>San Jose Super Commercial Cleaners</dc:creator>
</cp:coreProperties>
</file>